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C" w:rsidRDefault="00D104D7">
      <w:r>
        <w:rPr>
          <w:noProof/>
          <w:lang w:eastAsia="ru-RU"/>
        </w:rPr>
        <w:drawing>
          <wp:inline distT="0" distB="0" distL="0" distR="0">
            <wp:extent cx="9578820" cy="6419274"/>
            <wp:effectExtent l="19050" t="0" r="3330" b="0"/>
            <wp:docPr id="3" name="Рисунок 3" descr="C:\Users\User\Pictures\jpg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jpg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022" cy="641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604" w:type="dxa"/>
        <w:tblInd w:w="-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48"/>
        <w:gridCol w:w="3070"/>
        <w:gridCol w:w="1034"/>
        <w:gridCol w:w="1133"/>
        <w:gridCol w:w="716"/>
        <w:gridCol w:w="152"/>
        <w:gridCol w:w="416"/>
        <w:gridCol w:w="152"/>
        <w:gridCol w:w="140"/>
        <w:gridCol w:w="422"/>
        <w:gridCol w:w="850"/>
        <w:gridCol w:w="565"/>
        <w:gridCol w:w="161"/>
        <w:gridCol w:w="832"/>
        <w:gridCol w:w="710"/>
        <w:gridCol w:w="710"/>
        <w:gridCol w:w="853"/>
        <w:gridCol w:w="1118"/>
      </w:tblGrid>
      <w:tr w:rsidR="00D104D7" w:rsidTr="004B566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Структура и объем ОП</w:t>
            </w:r>
          </w:p>
          <w:p w:rsidR="00D104D7" w:rsidRDefault="00D104D7" w:rsidP="004B5668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3502-</w:t>
            </w:r>
            <w:r>
              <w:rPr>
                <w:b/>
                <w:bCs/>
                <w:iCs/>
              </w:rPr>
              <w:t>4170,5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1633,5-</w:t>
            </w:r>
            <w:r>
              <w:rPr>
                <w:b/>
                <w:bCs/>
                <w:iCs/>
              </w:rPr>
              <w:t>1889,5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1868,5-</w:t>
            </w:r>
          </w:p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2314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3502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1633,5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Недельная нагрузка в часах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2838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1419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1419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ПО.01.УП.01.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t>Рисунок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990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429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561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2, 4,6, 10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ПО.01.УП.02.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t>Живопись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924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429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495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1,3…9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2…-8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ПО.01.УП.03.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t>Композиция станковая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924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561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363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1,3…9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2…-8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462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214,5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ПО.02.УП.01.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t>Беседы об искусстве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66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16,5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49,5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ПО.02.УП.02.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</w:rPr>
              <w:t>История изобразительного искусства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396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198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198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4,6,8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  <w:b/>
              </w:rPr>
              <w:t>9,5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  <w:b/>
              </w:rPr>
              <w:t>9,5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10,5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11,5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3300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1633,5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  <w:b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  <w:b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23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ПО.03.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/>
                <w:bCs/>
              </w:rPr>
              <w:t>Пленэрные занятия</w:t>
            </w:r>
            <w:proofErr w:type="gramStart"/>
            <w:r>
              <w:rPr>
                <w:b/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ПО.03.УП.01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</w:rPr>
              <w:t>Пленэр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112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112</w:t>
            </w:r>
          </w:p>
        </w:tc>
        <w:tc>
          <w:tcPr>
            <w:tcW w:w="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4…</w:t>
            </w:r>
          </w:p>
          <w:p w:rsidR="00D104D7" w:rsidRDefault="00D104D7" w:rsidP="004B5668">
            <w:pPr>
              <w:pStyle w:val="Standard"/>
              <w:jc w:val="center"/>
            </w:pPr>
            <w:r>
              <w:rPr>
                <w:bCs/>
              </w:rPr>
              <w:t>-10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3412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1633,5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color w:val="F7964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color w:val="F79646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color w:val="F79646"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3412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1633,5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В.00.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668,5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256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445,5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В.01.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t>Керамика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371,5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124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247,5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2…</w:t>
            </w:r>
          </w:p>
          <w:p w:rsidR="00D104D7" w:rsidRDefault="00D104D7" w:rsidP="004B5668">
            <w:pPr>
              <w:pStyle w:val="Standard"/>
              <w:jc w:val="center"/>
            </w:pPr>
            <w:r>
              <w:lastRenderedPageBreak/>
              <w:t>- 10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lastRenderedPageBreak/>
              <w:t>В.02.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</w:rPr>
              <w:t>Основы станковой и декоративной композиции</w:t>
            </w:r>
          </w:p>
          <w:p w:rsidR="00D104D7" w:rsidRDefault="00D104D7" w:rsidP="004B5668">
            <w:pPr>
              <w:pStyle w:val="Standard"/>
              <w:rPr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297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99</w:t>
            </w:r>
          </w:p>
        </w:tc>
        <w:tc>
          <w:tcPr>
            <w:tcW w:w="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198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</w:rPr>
              <w:t>2,4,6,8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2224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13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4113,5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1889,5</w:t>
            </w: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2224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26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К.04.00.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К.04.01.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</w:rPr>
              <w:t>Рисунок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К.04.02.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</w:pPr>
            <w:r>
              <w:t>Живопись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cs="Arial CYR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К.04.03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spacing w:line="280" w:lineRule="exact"/>
              <w:ind w:right="686"/>
              <w:jc w:val="both"/>
            </w:pPr>
            <w:r>
              <w:t>Композиция станковая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40</w:t>
            </w: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8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К.04.04.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spacing w:line="280" w:lineRule="exact"/>
              <w:ind w:right="686"/>
              <w:jc w:val="both"/>
            </w:pPr>
            <w:r>
              <w:t>Беседы об искусстве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К.04.05.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spacing w:line="280" w:lineRule="exact"/>
              <w:ind w:right="686"/>
              <w:jc w:val="both"/>
            </w:pPr>
            <w:r>
              <w:t>История изобразительного искусства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А.05.00.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Аттестация</w:t>
            </w:r>
          </w:p>
        </w:tc>
        <w:tc>
          <w:tcPr>
            <w:tcW w:w="99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ПА.05.01.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t>Промежуточная (экзаменационная)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ИА.05.02.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 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 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2 </w:t>
            </w: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ИА.05.02.01.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  <w:iCs/>
              </w:rPr>
              <w:t>Композиция станковая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ИА.05.02.02.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</w:pPr>
            <w:r>
              <w:rPr>
                <w:bCs/>
                <w:iCs/>
              </w:rPr>
              <w:t>История изобразительного искусства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</w:p>
        </w:tc>
      </w:tr>
      <w:tr w:rsidR="00D104D7" w:rsidTr="004B56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104D7" w:rsidRDefault="00D104D7" w:rsidP="004B5668">
            <w:pPr>
              <w:pStyle w:val="Standard"/>
              <w:snapToGrid w:val="0"/>
              <w:jc w:val="center"/>
            </w:pPr>
            <w:r>
              <w:t>1</w:t>
            </w:r>
          </w:p>
        </w:tc>
      </w:tr>
    </w:tbl>
    <w:p w:rsidR="00D104D7" w:rsidRDefault="00D104D7" w:rsidP="00D104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104D7" w:rsidRDefault="00D104D7" w:rsidP="00D104D7">
      <w:pPr>
        <w:pStyle w:val="Standar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Учебные предметы учебного плана и проведение консультаций осуществляется в форме мелкогрупповых занятий (численность от 4 до 10 человек), групповых занятий (численность от 11 человек)</w:t>
      </w:r>
    </w:p>
    <w:p w:rsidR="00D104D7" w:rsidRDefault="00D104D7" w:rsidP="00D104D7">
      <w:pPr>
        <w:pStyle w:val="Standar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Предметные области имеют обязательную и вариативную части, которые состоят из учебных предметов.</w:t>
      </w:r>
    </w:p>
    <w:p w:rsidR="00D104D7" w:rsidRDefault="00D104D7" w:rsidP="00D104D7">
      <w:pPr>
        <w:pStyle w:val="Standard"/>
        <w:ind w:firstLine="708"/>
        <w:jc w:val="both"/>
      </w:pPr>
      <w:r>
        <w:rPr>
          <w:bCs/>
          <w:sz w:val="28"/>
          <w:szCs w:val="28"/>
        </w:rPr>
        <w:t>При реализации программы «Живопись» со сроком обучения 5 лет общий объем аудиторной нагрузки обязательной</w:t>
      </w:r>
      <w:r>
        <w:rPr>
          <w:bCs/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части составляет  </w:t>
      </w:r>
      <w:r>
        <w:rPr>
          <w:b/>
          <w:sz w:val="28"/>
          <w:szCs w:val="28"/>
        </w:rPr>
        <w:t xml:space="preserve">1868,5 </w:t>
      </w:r>
      <w:r>
        <w:rPr>
          <w:bCs/>
          <w:sz w:val="28"/>
          <w:szCs w:val="28"/>
        </w:rPr>
        <w:t>часов, в том числе по предметным областям (ПО) и учебным предметам (УП):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ПО.02.История искусств:    ПО.02,УП.01 Беседы об искусстве - </w:t>
      </w:r>
      <w:r>
        <w:rPr>
          <w:sz w:val="28"/>
          <w:szCs w:val="28"/>
        </w:rPr>
        <w:t xml:space="preserve">49,5  </w:t>
      </w:r>
      <w:r>
        <w:rPr>
          <w:bCs/>
          <w:sz w:val="28"/>
          <w:szCs w:val="28"/>
        </w:rPr>
        <w:t xml:space="preserve">УП.01.История изобразительного искусства –  </w:t>
      </w:r>
      <w:r>
        <w:rPr>
          <w:sz w:val="28"/>
          <w:szCs w:val="28"/>
        </w:rPr>
        <w:t xml:space="preserve">198 </w:t>
      </w:r>
      <w:r>
        <w:rPr>
          <w:bCs/>
          <w:sz w:val="28"/>
          <w:szCs w:val="28"/>
        </w:rPr>
        <w:t>часов;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ПО.03.Пленэрные занятия: УП.01.Пленэр – 112 часов.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</w:t>
      </w:r>
      <w:proofErr w:type="gramStart"/>
      <w:r>
        <w:rPr>
          <w:bCs/>
          <w:sz w:val="28"/>
          <w:szCs w:val="28"/>
        </w:rPr>
        <w:t>Объем времени вариативной части, предусматриваемый ОУ на занятия обучающихся с присутствием преподавателя, может составлять до 40 % от объема времени предметных областей обязательной части, предусмотренного на аудиторные занятия.</w:t>
      </w:r>
      <w:proofErr w:type="gramEnd"/>
    </w:p>
    <w:p w:rsidR="00D104D7" w:rsidRDefault="00D104D7" w:rsidP="00D104D7">
      <w:pPr>
        <w:pStyle w:val="Standar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D104D7" w:rsidRDefault="00D104D7" w:rsidP="00D104D7">
      <w:pPr>
        <w:pStyle w:val="Standard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D104D7" w:rsidRDefault="00D104D7" w:rsidP="00D104D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предусматриваются каникулы в объеме не менее 4 недель. Летние каникулы устанавливаются: При реализации программы «</w:t>
      </w:r>
      <w:r>
        <w:rPr>
          <w:spacing w:val="-2"/>
          <w:sz w:val="28"/>
          <w:szCs w:val="28"/>
        </w:rPr>
        <w:t>Живопись</w:t>
      </w:r>
      <w:r>
        <w:rPr>
          <w:sz w:val="28"/>
          <w:szCs w:val="28"/>
        </w:rPr>
        <w:t xml:space="preserve">» со сроком обучения 5 лет летние каникулы устанавливаются: с первого по </w:t>
      </w:r>
      <w:r>
        <w:rPr>
          <w:sz w:val="28"/>
          <w:szCs w:val="28"/>
        </w:rPr>
        <w:lastRenderedPageBreak/>
        <w:t>четвертый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D104D7" w:rsidRDefault="00D104D7" w:rsidP="00D104D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>
        <w:rPr>
          <w:sz w:val="28"/>
          <w:szCs w:val="28"/>
        </w:rPr>
        <w:t>месяце</w:t>
      </w:r>
      <w:proofErr w:type="gramEnd"/>
      <w:r>
        <w:rPr>
          <w:sz w:val="28"/>
          <w:szCs w:val="28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D104D7" w:rsidRDefault="00D104D7" w:rsidP="00D104D7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 xml:space="preserve">Реализация программы </w:t>
      </w:r>
      <w:r>
        <w:rPr>
          <w:spacing w:val="-2"/>
          <w:sz w:val="28"/>
          <w:szCs w:val="28"/>
        </w:rPr>
        <w:t xml:space="preserve">«Живопись» </w:t>
      </w:r>
      <w:r>
        <w:rPr>
          <w:sz w:val="28"/>
          <w:szCs w:val="28"/>
        </w:rPr>
        <w:t>обеспечивается консультациями для обучающихся, которые проводятся с целью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подготовки обучающихся к контрольным урокам, зачетам, экзаменам, просмотрам, творческим конкурсам и другим мероприятиям по усмотрению ОУ.</w:t>
      </w:r>
      <w:proofErr w:type="gramEnd"/>
      <w:r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следующем объеме: 90 часов при реализации ОП со сроком обучения 5 лет. Резерв учебного времени устанавливается ОУ из расчета одной недели в учебном году.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D104D7" w:rsidRDefault="00D104D7" w:rsidP="00D104D7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Рисунок- 1-2 классы – по 2 часа; 3-5 классы  - по 3 часа в неделю;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Живопись - 1-2 классы – по 2 часа; 3-5 классы  - по 3 часа в неделю;</w:t>
      </w:r>
    </w:p>
    <w:p w:rsidR="00D104D7" w:rsidRDefault="00D104D7" w:rsidP="00D104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 - 1-3 классы – по 3 часа; 4-5 классы  - по 4 часа в неделю;</w:t>
      </w:r>
    </w:p>
    <w:p w:rsidR="00D104D7" w:rsidRDefault="00D104D7" w:rsidP="00D104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Беседы об искусстве – по 0,5 часа в неделю;</w:t>
      </w:r>
    </w:p>
    <w:p w:rsidR="00D104D7" w:rsidRDefault="00D104D7" w:rsidP="00D104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История изобразительного искусства – по 1,5 часа в неделю.</w:t>
      </w:r>
    </w:p>
    <w:p w:rsidR="00D104D7" w:rsidRDefault="00D104D7"/>
    <w:sectPr w:rsidR="00D104D7" w:rsidSect="00D1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4D7"/>
    <w:rsid w:val="00633417"/>
    <w:rsid w:val="00B93F2C"/>
    <w:rsid w:val="00D104D7"/>
    <w:rsid w:val="00EE28EC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104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Standard"/>
    <w:rsid w:val="00D104D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2018-09-25T05:27:00Z</dcterms:created>
  <dcterms:modified xsi:type="dcterms:W3CDTF">2018-09-25T05:34:00Z</dcterms:modified>
</cp:coreProperties>
</file>